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1D97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79717A0" w14:textId="1316A6ED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DD7A66">
        <w:rPr>
          <w:rFonts w:asciiTheme="minorHAnsi" w:hAnsiTheme="minorHAnsi" w:cstheme="minorHAnsi"/>
          <w:b/>
        </w:rPr>
        <w:t>3</w:t>
      </w:r>
      <w:r w:rsidRPr="00D47674">
        <w:rPr>
          <w:rFonts w:asciiTheme="minorHAnsi" w:hAnsiTheme="minorHAnsi" w:cstheme="minorHAnsi"/>
          <w:b/>
        </w:rPr>
        <w:t>)</w:t>
      </w:r>
    </w:p>
    <w:p w14:paraId="3A7232F0" w14:textId="77777777" w:rsidR="00C0402A" w:rsidRPr="00703949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4A18E48C" w14:textId="04381CA0" w:rsidR="00CB0A11" w:rsidRPr="00703949" w:rsidRDefault="00CB0A11" w:rsidP="0070394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703949">
        <w:rPr>
          <w:rFonts w:asciiTheme="minorHAnsi" w:eastAsia="Times New Roman" w:hAnsiTheme="minorHAnsi" w:cstheme="minorHAnsi"/>
          <w:lang w:eastAsia="pt-BR"/>
        </w:rPr>
        <w:t xml:space="preserve">Segue resposta ao esclarecimento solicitado, referente </w:t>
      </w:r>
      <w:r w:rsidR="00195BF4" w:rsidRPr="00703949">
        <w:rPr>
          <w:rFonts w:asciiTheme="minorHAnsi" w:eastAsia="Times New Roman" w:hAnsiTheme="minorHAnsi" w:cstheme="minorHAnsi"/>
          <w:lang w:eastAsia="pt-BR"/>
        </w:rPr>
        <w:t>à CP 00</w:t>
      </w:r>
      <w:r w:rsidR="00546B36" w:rsidRPr="00703949">
        <w:rPr>
          <w:rFonts w:asciiTheme="minorHAnsi" w:eastAsia="Times New Roman" w:hAnsiTheme="minorHAnsi" w:cstheme="minorHAnsi"/>
          <w:lang w:eastAsia="pt-BR"/>
        </w:rPr>
        <w:t>2</w:t>
      </w:r>
      <w:r w:rsidR="00195BF4" w:rsidRPr="00703949">
        <w:rPr>
          <w:rFonts w:asciiTheme="minorHAnsi" w:eastAsia="Times New Roman" w:hAnsiTheme="minorHAnsi" w:cstheme="minorHAnsi"/>
          <w:lang w:eastAsia="pt-BR"/>
        </w:rPr>
        <w:t>/2023</w:t>
      </w:r>
      <w:r w:rsidRPr="00703949">
        <w:rPr>
          <w:rFonts w:asciiTheme="minorHAnsi" w:eastAsia="Times New Roman" w:hAnsiTheme="minorHAnsi" w:cstheme="minorHAnsi"/>
          <w:lang w:eastAsia="pt-BR"/>
        </w:rPr>
        <w:t>:</w:t>
      </w:r>
    </w:p>
    <w:p w14:paraId="3804B403" w14:textId="77777777" w:rsidR="00CB0A11" w:rsidRPr="00703949" w:rsidRDefault="00CB0A11" w:rsidP="0070394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227D889" w14:textId="03C64F5C" w:rsidR="00703949" w:rsidRDefault="00703949" w:rsidP="0070394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703949">
        <w:rPr>
          <w:rFonts w:asciiTheme="minorHAnsi" w:eastAsia="Times New Roman" w:hAnsiTheme="minorHAnsi" w:cstheme="minorHAnsi"/>
          <w:color w:val="242424"/>
          <w:lang w:eastAsia="pt-BR"/>
        </w:rPr>
        <w:t>1) Para o exercício criativo o briefing pede uma nova identidade visual, desta forma nosso entendimento é que um novo selo para a marca dos 450 anos deve ser criado, assim como o conceito "Sempre a frente". Está correto o nosso entendimento?</w:t>
      </w:r>
    </w:p>
    <w:p w14:paraId="0FCD55EE" w14:textId="7DAECC04" w:rsidR="00703949" w:rsidRPr="00703949" w:rsidRDefault="00703949" w:rsidP="0070394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703949">
        <w:rPr>
          <w:rFonts w:asciiTheme="minorHAnsi" w:eastAsia="Times New Roman" w:hAnsiTheme="minorHAnsi" w:cstheme="minorHAnsi"/>
          <w:b/>
          <w:bCs/>
          <w:color w:val="242424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42424"/>
          <w:lang w:eastAsia="pt-BR"/>
        </w:rPr>
        <w:t>:</w:t>
      </w:r>
      <w:r w:rsidR="008970D3" w:rsidRPr="008970D3">
        <w:t xml:space="preserve"> </w:t>
      </w:r>
      <w:r w:rsidR="008970D3" w:rsidRPr="008970D3">
        <w:rPr>
          <w:rFonts w:asciiTheme="minorHAnsi" w:eastAsia="Times New Roman" w:hAnsiTheme="minorHAnsi" w:cstheme="minorHAnsi"/>
          <w:color w:val="242424"/>
          <w:lang w:eastAsia="pt-BR"/>
        </w:rPr>
        <w:t>Não. Com relação ao desafio de Comunicação, a elaboração de nova identidade para a campanha não inclui mudança do logo já existente, pois o mesmo foi instituído e está em uso como a marca oficial da administração municipal de Niterói até a data de comemoração dos 450 anos, em 22 de novembro de 2023. Esse logo, inclusive, pode servir de base para a identidade visual a ser sugerida a fim de que a população associe, de imediato, as ações/realizações da Prefeitura que estejam ligadas aos 450 Anos.</w:t>
      </w:r>
    </w:p>
    <w:p w14:paraId="7DAB031E" w14:textId="77777777" w:rsidR="00703949" w:rsidRPr="00703949" w:rsidRDefault="00703949" w:rsidP="0070394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4A37FC6" w14:textId="77777777" w:rsidR="00703949" w:rsidRPr="00703949" w:rsidRDefault="00703949" w:rsidP="0070394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703949">
        <w:rPr>
          <w:rFonts w:asciiTheme="minorHAnsi" w:eastAsia="Times New Roman" w:hAnsiTheme="minorHAnsi" w:cstheme="minorHAnsi"/>
          <w:color w:val="242424"/>
          <w:lang w:eastAsia="pt-BR"/>
        </w:rPr>
        <w:t>2) É possível a comissão disponibilizar a marca da prefeitura e manual de uso para aplicação nas peças do exercício criativo?</w:t>
      </w:r>
    </w:p>
    <w:p w14:paraId="2F699BBC" w14:textId="4E3DDE2D" w:rsidR="00703949" w:rsidRDefault="00703949" w:rsidP="0070394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3239E3">
        <w:rPr>
          <w:rFonts w:asciiTheme="minorHAnsi" w:eastAsia="Times New Roman" w:hAnsiTheme="minorHAnsi" w:cstheme="minorHAnsi"/>
          <w:b/>
          <w:bCs/>
          <w:color w:val="242424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42424"/>
          <w:lang w:eastAsia="pt-BR"/>
        </w:rPr>
        <w:t xml:space="preserve">: </w:t>
      </w:r>
      <w:r w:rsidR="008970D3" w:rsidRPr="008970D3">
        <w:rPr>
          <w:rFonts w:asciiTheme="minorHAnsi" w:eastAsia="Times New Roman" w:hAnsiTheme="minorHAnsi" w:cstheme="minorHAnsi"/>
          <w:color w:val="242424"/>
          <w:lang w:eastAsia="pt-BR"/>
        </w:rPr>
        <w:t>Estão disponíveis no site da Prefeitura de Niterói.</w:t>
      </w:r>
    </w:p>
    <w:p w14:paraId="4AE95F8F" w14:textId="77777777" w:rsidR="00703949" w:rsidRPr="00703949" w:rsidRDefault="00703949" w:rsidP="0070394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018835BF" w14:textId="77777777" w:rsidR="00703949" w:rsidRPr="00703949" w:rsidRDefault="00703949" w:rsidP="0070394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703949">
        <w:rPr>
          <w:rFonts w:asciiTheme="minorHAnsi" w:eastAsia="Times New Roman" w:hAnsiTheme="minorHAnsi" w:cstheme="minorHAnsi"/>
          <w:color w:val="242424"/>
          <w:lang w:eastAsia="pt-BR"/>
        </w:rPr>
        <w:t>3) Para Estratégia de </w:t>
      </w:r>
      <w:r w:rsidRPr="00703949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Mídia</w:t>
      </w:r>
      <w:r w:rsidRPr="00703949">
        <w:rPr>
          <w:rFonts w:asciiTheme="minorHAnsi" w:eastAsia="Times New Roman" w:hAnsiTheme="minorHAnsi" w:cstheme="minorHAnsi"/>
          <w:color w:val="242424"/>
          <w:lang w:eastAsia="pt-BR"/>
        </w:rPr>
        <w:t>, solicitamos esclarecimento sobre os veículos de novas tecnologias, como redes sociais e buscadores (ex.: Facebook, Google, </w:t>
      </w:r>
      <w:r w:rsidRPr="00703949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Mídia</w:t>
      </w:r>
      <w:r w:rsidRPr="00703949">
        <w:rPr>
          <w:rFonts w:asciiTheme="minorHAnsi" w:eastAsia="Times New Roman" w:hAnsiTheme="minorHAnsi" w:cstheme="minorHAnsi"/>
          <w:color w:val="242424"/>
          <w:lang w:eastAsia="pt-BR"/>
        </w:rPr>
        <w:t> Programática), pois não trabalham com </w:t>
      </w:r>
      <w:r w:rsidRPr="00703949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tabela</w:t>
      </w:r>
      <w:r w:rsidRPr="00703949">
        <w:rPr>
          <w:rFonts w:asciiTheme="minorHAnsi" w:eastAsia="Times New Roman" w:hAnsiTheme="minorHAnsi" w:cstheme="minorHAnsi"/>
          <w:color w:val="242424"/>
          <w:lang w:eastAsia="pt-BR"/>
        </w:rPr>
        <w:t> de preços, mas sim com leilão de </w:t>
      </w:r>
      <w:r w:rsidRPr="00703949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mídia</w:t>
      </w:r>
      <w:r w:rsidRPr="00703949">
        <w:rPr>
          <w:rFonts w:asciiTheme="minorHAnsi" w:eastAsia="Times New Roman" w:hAnsiTheme="minorHAnsi" w:cstheme="minorHAnsi"/>
          <w:color w:val="242424"/>
          <w:lang w:eastAsia="pt-BR"/>
        </w:rPr>
        <w:t>. Estes veículos poderão ser incluídos na Estratégia de </w:t>
      </w:r>
      <w:r w:rsidRPr="00703949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Mídia</w:t>
      </w:r>
      <w:r w:rsidRPr="00703949">
        <w:rPr>
          <w:rFonts w:asciiTheme="minorHAnsi" w:eastAsia="Times New Roman" w:hAnsiTheme="minorHAnsi" w:cstheme="minorHAnsi"/>
          <w:color w:val="242424"/>
          <w:lang w:eastAsia="pt-BR"/>
        </w:rPr>
        <w:t>?  Se sim, como deverá ser considerado o formato de compra?</w:t>
      </w:r>
    </w:p>
    <w:p w14:paraId="61828793" w14:textId="3C75AED6" w:rsidR="00703949" w:rsidRDefault="00703949" w:rsidP="0070394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3239E3">
        <w:rPr>
          <w:rFonts w:asciiTheme="minorHAnsi" w:eastAsia="Times New Roman" w:hAnsiTheme="minorHAnsi" w:cstheme="minorHAnsi"/>
          <w:b/>
          <w:bCs/>
          <w:color w:val="242424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42424"/>
          <w:lang w:eastAsia="pt-BR"/>
        </w:rPr>
        <w:t>:</w:t>
      </w:r>
      <w:r w:rsidR="008970D3" w:rsidRPr="008970D3">
        <w:t xml:space="preserve"> </w:t>
      </w:r>
      <w:r w:rsidR="008970D3" w:rsidRPr="008970D3">
        <w:rPr>
          <w:rFonts w:asciiTheme="minorHAnsi" w:eastAsia="Times New Roman" w:hAnsiTheme="minorHAnsi" w:cstheme="minorHAnsi"/>
          <w:color w:val="242424"/>
          <w:lang w:eastAsia="pt-BR"/>
        </w:rPr>
        <w:t>Sim.</w:t>
      </w:r>
      <w:r w:rsidR="007E535B">
        <w:rPr>
          <w:rFonts w:asciiTheme="minorHAnsi" w:eastAsia="Times New Roman" w:hAnsiTheme="minorHAnsi" w:cstheme="minorHAnsi"/>
          <w:color w:val="242424"/>
          <w:lang w:eastAsia="pt-BR"/>
        </w:rPr>
        <w:t xml:space="preserve"> Pelas plataformas de leilão.</w:t>
      </w:r>
    </w:p>
    <w:p w14:paraId="1813A417" w14:textId="77777777" w:rsidR="00703949" w:rsidRPr="00703949" w:rsidRDefault="00703949" w:rsidP="0070394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6797EC2A" w14:textId="77777777" w:rsidR="00703949" w:rsidRPr="00703949" w:rsidRDefault="00703949" w:rsidP="0070394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703949">
        <w:rPr>
          <w:rFonts w:asciiTheme="minorHAnsi" w:eastAsia="Times New Roman" w:hAnsiTheme="minorHAnsi" w:cstheme="minorHAnsi"/>
          <w:color w:val="242424"/>
          <w:lang w:eastAsia="pt-BR"/>
        </w:rPr>
        <w:t>4) Em qual local é possível encontrar os demais esclarecimentos publicados?</w:t>
      </w:r>
    </w:p>
    <w:p w14:paraId="36794DD7" w14:textId="55051B43" w:rsidR="00DD7A66" w:rsidRPr="00703949" w:rsidRDefault="00703949" w:rsidP="00703949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Cs/>
          <w:lang w:eastAsia="pt-BR"/>
        </w:rPr>
      </w:pPr>
      <w:r w:rsidRPr="003239E3">
        <w:rPr>
          <w:rFonts w:asciiTheme="minorHAnsi" w:hAnsiTheme="minorHAnsi" w:cstheme="minorHAnsi"/>
          <w:b/>
          <w:iCs/>
          <w:lang w:eastAsia="pt-BR"/>
        </w:rPr>
        <w:t>RESPOSTA</w:t>
      </w:r>
      <w:r w:rsidRPr="00703949">
        <w:rPr>
          <w:rFonts w:asciiTheme="minorHAnsi" w:hAnsiTheme="minorHAnsi" w:cstheme="minorHAnsi"/>
          <w:bCs/>
          <w:iCs/>
          <w:lang w:eastAsia="pt-BR"/>
        </w:rPr>
        <w:t>:</w:t>
      </w:r>
      <w:r w:rsidR="003239E3" w:rsidRPr="003239E3">
        <w:t xml:space="preserve"> </w:t>
      </w:r>
      <w:r w:rsidR="003239E3" w:rsidRPr="003239E3">
        <w:rPr>
          <w:rFonts w:asciiTheme="minorHAnsi" w:hAnsiTheme="minorHAnsi" w:cstheme="minorHAnsi"/>
          <w:bCs/>
          <w:iCs/>
          <w:lang w:eastAsia="pt-BR"/>
        </w:rPr>
        <w:t>Nos sites www.niteroi.rj.gov.br e www.niteroi450anos.com.br</w:t>
      </w:r>
    </w:p>
    <w:p w14:paraId="6EBFD385" w14:textId="77777777" w:rsidR="00DD7A66" w:rsidRPr="00703949" w:rsidRDefault="00DD7A66" w:rsidP="009B645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5528D69A" w14:textId="77777777" w:rsidR="00DD7A66" w:rsidRPr="00703949" w:rsidRDefault="00DD7A66" w:rsidP="009B645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9B08CA" w14:textId="19AB5AFF" w:rsidR="00C71EF1" w:rsidRPr="00703949" w:rsidRDefault="00C71EF1" w:rsidP="009B645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703949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14D7CECD" w14:textId="77777777" w:rsidR="00546B36" w:rsidRPr="00703949" w:rsidRDefault="00546B36" w:rsidP="009B645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703949">
        <w:rPr>
          <w:rFonts w:asciiTheme="minorHAnsi" w:eastAsia="Times New Roman" w:hAnsiTheme="minorHAnsi" w:cstheme="minorHAnsi"/>
          <w:lang w:eastAsia="pt-BR"/>
        </w:rPr>
        <w:t>Secretaria Municipal de Ações Estratégicas e Economia Criativa</w:t>
      </w:r>
    </w:p>
    <w:p w14:paraId="09AD146A" w14:textId="77777777" w:rsidR="00C71EF1" w:rsidRPr="00703949" w:rsidRDefault="00C71EF1" w:rsidP="009B645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sectPr w:rsidR="00C71EF1" w:rsidRPr="0070394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27FE" w14:textId="77777777" w:rsidR="00D55CB6" w:rsidRDefault="00D55CB6">
      <w:r>
        <w:separator/>
      </w:r>
    </w:p>
  </w:endnote>
  <w:endnote w:type="continuationSeparator" w:id="0">
    <w:p w14:paraId="2BA363B1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0B34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11C36AA2" wp14:editId="10DE8CE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4CFB79B" wp14:editId="6FC398A9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3C2C6B62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1A62" w14:textId="77777777" w:rsidR="00D55CB6" w:rsidRDefault="00D55CB6">
      <w:r>
        <w:separator/>
      </w:r>
    </w:p>
  </w:footnote>
  <w:footnote w:type="continuationSeparator" w:id="0">
    <w:p w14:paraId="0EB3342E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8D4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6D5E6611" wp14:editId="597E8E5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541E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42CBBD7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672681E1" wp14:editId="4B518761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6260D" w14:textId="10CE7844" w:rsidR="00CB0A11" w:rsidRPr="00E3000B" w:rsidRDefault="00546B36" w:rsidP="00546B36">
    <w:pPr>
      <w:pStyle w:val="Cabealho"/>
      <w:jc w:val="center"/>
    </w:pPr>
    <w:r w:rsidRPr="00546B36">
      <w:rPr>
        <w:rFonts w:asciiTheme="minorHAnsi" w:hAnsiTheme="minorHAnsi" w:cstheme="minorHAnsi"/>
        <w:b/>
      </w:rPr>
      <w:t>Secretaria Municipal de Ações Estratégicas e Economia Criativa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81697686">
    <w:abstractNumId w:val="0"/>
  </w:num>
  <w:num w:numId="2" w16cid:durableId="393041589">
    <w:abstractNumId w:val="6"/>
  </w:num>
  <w:num w:numId="3" w16cid:durableId="1568345887">
    <w:abstractNumId w:val="1"/>
  </w:num>
  <w:num w:numId="4" w16cid:durableId="1184516287">
    <w:abstractNumId w:val="13"/>
  </w:num>
  <w:num w:numId="5" w16cid:durableId="625819713">
    <w:abstractNumId w:val="4"/>
  </w:num>
  <w:num w:numId="6" w16cid:durableId="2100323072">
    <w:abstractNumId w:val="3"/>
  </w:num>
  <w:num w:numId="7" w16cid:durableId="797068480">
    <w:abstractNumId w:val="5"/>
  </w:num>
  <w:num w:numId="8" w16cid:durableId="1921451249">
    <w:abstractNumId w:val="2"/>
  </w:num>
  <w:num w:numId="9" w16cid:durableId="621154662">
    <w:abstractNumId w:val="14"/>
  </w:num>
  <w:num w:numId="10" w16cid:durableId="1286276868">
    <w:abstractNumId w:val="9"/>
  </w:num>
  <w:num w:numId="11" w16cid:durableId="43918329">
    <w:abstractNumId w:val="10"/>
  </w:num>
  <w:num w:numId="12" w16cid:durableId="162013149">
    <w:abstractNumId w:val="12"/>
  </w:num>
  <w:num w:numId="13" w16cid:durableId="893003424">
    <w:abstractNumId w:val="15"/>
  </w:num>
  <w:num w:numId="14" w16cid:durableId="687292008">
    <w:abstractNumId w:val="8"/>
  </w:num>
  <w:num w:numId="15" w16cid:durableId="1266646106">
    <w:abstractNumId w:val="7"/>
  </w:num>
  <w:num w:numId="16" w16cid:durableId="447504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BD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95BF4"/>
    <w:rsid w:val="001A116E"/>
    <w:rsid w:val="001A11F4"/>
    <w:rsid w:val="001A29D7"/>
    <w:rsid w:val="001A4AD6"/>
    <w:rsid w:val="001A71CC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5B4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39E3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B36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55D3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E5A91"/>
    <w:rsid w:val="006F4027"/>
    <w:rsid w:val="006F5AE3"/>
    <w:rsid w:val="006F6FD0"/>
    <w:rsid w:val="00703949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35B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95ECF"/>
    <w:rsid w:val="008970D3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45F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0654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65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1972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082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D7A66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EF7560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75787E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A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5</cp:revision>
  <cp:lastPrinted>2023-04-26T17:37:00Z</cp:lastPrinted>
  <dcterms:created xsi:type="dcterms:W3CDTF">2023-04-26T17:42:00Z</dcterms:created>
  <dcterms:modified xsi:type="dcterms:W3CDTF">2023-04-26T17:52:00Z</dcterms:modified>
</cp:coreProperties>
</file>